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Meeting of the Cabbagetown Neighborhood Improvement Association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November 12, 2019</w:t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NOTE: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A digital copy of tonight’s materials can be found at: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cabbagetown.com/agenda</w:t>
      </w:r>
      <w:r w:rsidDel="00000000" w:rsidR="00000000" w:rsidRPr="00000000">
        <w:rPr>
          <w:rFonts w:ascii="Raleway" w:cs="Raleway" w:eastAsia="Raleway" w:hAnsi="Raleway"/>
          <w:rtl w:val="0"/>
        </w:rPr>
        <w:br w:type="textWrapping"/>
      </w:r>
    </w:p>
    <w:p w:rsidR="00000000" w:rsidDel="00000000" w:rsidP="00000000" w:rsidRDefault="00000000" w:rsidRPr="00000000" w14:paraId="00000004">
      <w:pP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7:00 Meeting begins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Welcome and announcements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tabs>
          <w:tab w:val="left" w:pos="90"/>
        </w:tabs>
        <w:ind w:left="144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New neighbor?    cabbagetown.com/membership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Review and approval of the September minutes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Atlanta Police Department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City of Atlanta—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Valencia Hudson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Financial Report -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Saundra Reuppel, Treasurer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Committee Reports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NPU—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John Dirga, Cabbagetown Representative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Historic Preservation and Land Use Committee-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Nicole Seekely, Chair (meetings are the third Monday of the month at the Patch Works)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Raleway" w:cs="Raleway" w:eastAsia="Raleway" w:hAnsi="Raleway"/>
          <w:i w:val="1"/>
          <w:u w:val="none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210 Powell - Margaret Cain, Owner, type III, addition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rFonts w:ascii="Raleway" w:cs="Raleway" w:eastAsia="Raleway" w:hAnsi="Raleway"/>
          <w:i w:val="1"/>
          <w:u w:val="none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195 Pearl St - Adam Stillman, Architect; Darrell &amp; Nancy Morales, Owner, Type III - Revisions to Previous Application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Raleway" w:cs="Raleway" w:eastAsia="Raleway" w:hAnsi="Raleway"/>
          <w:i w:val="1"/>
          <w:u w:val="none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194 Berean - MTS-Architecture, Tarver &amp; Drew, Architect, Type III - Addition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Raleway" w:cs="Raleway" w:eastAsia="Raleway" w:hAnsi="Raleway"/>
          <w:i w:val="1"/>
          <w:u w:val="none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111 Short St - Chris Walbert, Owner, Type III - Addition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Cabbagetown-Reynoldstown Transportation Committee-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Shaun Houlihan, Chair (meetings are the third Thursday of the month at 97 Estoria)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i w:val="1"/>
          <w:u w:val="none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Website &amp; Social Media - Nathaniel Compton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 Initiative—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Kendall Rawls, CI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VIII.</w:t>
        <w:tab/>
        <w:t xml:space="preserve">Old Business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 Crawl - Saturday, December 14th</w:t>
        <w:br w:type="textWrapping"/>
        <w:t xml:space="preserve">Sign up here to bring food and volunteer here: </w:t>
      </w:r>
      <w:hyperlink r:id="rId6">
        <w:r w:rsidDel="00000000" w:rsidR="00000000" w:rsidRPr="00000000">
          <w:rPr>
            <w:rFonts w:ascii="Raleway" w:cs="Raleway" w:eastAsia="Raleway" w:hAnsi="Raleway"/>
            <w:b w:val="1"/>
            <w:color w:val="1155cc"/>
            <w:u w:val="single"/>
            <w:rtl w:val="0"/>
          </w:rPr>
          <w:t xml:space="preserve">https://bit.ly/2JlS5us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VIX. </w:t>
        <w:tab/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8:35 Adjourn</w:t>
      </w:r>
    </w:p>
    <w:p w:rsidR="00000000" w:rsidDel="00000000" w:rsidP="00000000" w:rsidRDefault="00000000" w:rsidRPr="00000000" w14:paraId="0000001A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Hey Pals! Keep Cabbagetown Friendly:</w:t>
      </w:r>
    </w:p>
    <w:p w:rsidR="00000000" w:rsidDel="00000000" w:rsidP="00000000" w:rsidRDefault="00000000" w:rsidRPr="00000000" w14:paraId="0000001B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Be nice to your neighbors! Say hello to people on the street! </w:t>
      </w:r>
    </w:p>
    <w:p w:rsidR="00000000" w:rsidDel="00000000" w:rsidP="00000000" w:rsidRDefault="00000000" w:rsidRPr="00000000" w14:paraId="0000001C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u w:val="single"/>
          <w:rtl w:val="0"/>
        </w:rPr>
        <w:t xml:space="preserve">Talk to a neighbor before you report them for something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!</w:t>
      </w:r>
    </w:p>
    <w:p w:rsidR="00000000" w:rsidDel="00000000" w:rsidP="00000000" w:rsidRDefault="00000000" w:rsidRPr="00000000" w14:paraId="0000001D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Questions or comments?  cabbagetown.com/contact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drawing>
        <wp:inline distB="114300" distT="114300" distL="114300" distR="114300">
          <wp:extent cx="5572125" cy="1028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25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i w:val="0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t.ly/2JlS5us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